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69FC" w:rsidRDefault="003F0109" w:rsidP="0012720D">
      <w:pPr>
        <w:spacing w:line="580" w:lineRule="exact"/>
        <w:rPr>
          <w:rFonts w:ascii="黑体" w:eastAsia="黑体" w:hAnsi="黑体" w:cs="黑体"/>
          <w:color w:val="000000"/>
          <w:sz w:val="32"/>
          <w:szCs w:val="32"/>
        </w:rPr>
      </w:pPr>
      <w:r>
        <w:rPr>
          <w:rFonts w:ascii="黑体" w:eastAsia="黑体" w:hAnsi="黑体" w:cs="黑体" w:hint="eastAsia"/>
          <w:color w:val="000000"/>
          <w:sz w:val="32"/>
          <w:szCs w:val="32"/>
        </w:rPr>
        <w:t>附件4</w:t>
      </w:r>
    </w:p>
    <w:p w:rsidR="005169FC" w:rsidRDefault="005169FC" w:rsidP="0012720D">
      <w:pPr>
        <w:spacing w:line="580" w:lineRule="exact"/>
        <w:ind w:firstLineChars="200" w:firstLine="880"/>
        <w:rPr>
          <w:rFonts w:ascii="方正小标宋_GBK" w:eastAsia="方正小标宋_GBK" w:hAnsi="方正小标宋_GBK" w:cs="方正小标宋_GBK"/>
          <w:color w:val="000000"/>
          <w:sz w:val="44"/>
          <w:szCs w:val="44"/>
        </w:rPr>
      </w:pPr>
    </w:p>
    <w:p w:rsidR="005169FC" w:rsidRDefault="0012720D" w:rsidP="0012720D">
      <w:pPr>
        <w:spacing w:line="580" w:lineRule="exact"/>
        <w:jc w:val="center"/>
        <w:rPr>
          <w:rFonts w:ascii="方正小标宋_GBK" w:eastAsia="方正小标宋_GBK" w:hAnsi="方正小标宋_GBK" w:cs="方正小标宋_GBK"/>
          <w:color w:val="000000"/>
          <w:sz w:val="44"/>
          <w:szCs w:val="44"/>
        </w:rPr>
      </w:pPr>
      <w:r w:rsidRPr="0012720D">
        <w:rPr>
          <w:rFonts w:ascii="方正小标宋_GBK" w:eastAsia="方正小标宋_GBK" w:hAnsi="方正小标宋_GBK" w:cs="方正小标宋_GBK" w:hint="eastAsia"/>
          <w:color w:val="000000"/>
          <w:sz w:val="44"/>
          <w:szCs w:val="44"/>
        </w:rPr>
        <w:t>江苏省2024年省属事业单位统一公开招聘人员公共科目笔试考试大纲</w:t>
      </w:r>
    </w:p>
    <w:p w:rsidR="005169FC" w:rsidRDefault="005169FC" w:rsidP="0012720D">
      <w:pPr>
        <w:pStyle w:val="a5"/>
        <w:widowControl/>
        <w:spacing w:beforeAutospacing="0" w:afterAutospacing="0" w:line="580" w:lineRule="exact"/>
        <w:ind w:firstLineChars="200" w:firstLine="700"/>
        <w:jc w:val="both"/>
        <w:rPr>
          <w:rFonts w:ascii="Helvetica" w:hAnsi="Helvetica" w:cs="Helvetica"/>
          <w:color w:val="000000"/>
          <w:sz w:val="35"/>
          <w:szCs w:val="35"/>
        </w:rPr>
      </w:pP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t>一、考试性质和测试目标</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事业单位统一公开招聘考试由事业单位公开招聘工作综合管理部门组织，按照招聘工作计划，针对各类事业单位的空缺岗位面向社会公开招考。凡符合报考资格条件的人员均可参加。</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通过测试应试人员从事事业单位工作应当具备的基本能力和素质，达到对报考群体初步筛选的目的。</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t>二、考试科目和测试方式</w:t>
      </w:r>
    </w:p>
    <w:p w:rsidR="0012720D" w:rsidRPr="0012720D" w:rsidRDefault="0012720D" w:rsidP="0012720D">
      <w:pPr>
        <w:pStyle w:val="a5"/>
        <w:widowControl/>
        <w:spacing w:beforeAutospacing="0" w:afterAutospacing="0" w:line="580" w:lineRule="exact"/>
        <w:ind w:firstLineChars="200" w:firstLine="640"/>
        <w:jc w:val="both"/>
        <w:rPr>
          <w:rFonts w:ascii="楷体_GB2312" w:eastAsia="楷体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（一）考试科目</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《综合知识和能力素质》（管理类岗位）</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《综合知识和能力素质》（通用类专业技术岗位）</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《综合知识和能力素质》（工勤技能类岗位）</w:t>
      </w:r>
    </w:p>
    <w:p w:rsidR="0012720D" w:rsidRPr="0012720D" w:rsidRDefault="0012720D" w:rsidP="0012720D">
      <w:pPr>
        <w:pStyle w:val="a5"/>
        <w:widowControl/>
        <w:spacing w:beforeAutospacing="0" w:afterAutospacing="0" w:line="580" w:lineRule="exact"/>
        <w:ind w:firstLineChars="200" w:firstLine="640"/>
        <w:jc w:val="both"/>
        <w:rPr>
          <w:rFonts w:ascii="楷体_GB2312" w:eastAsia="楷体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（二）测试方式</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均为闭卷笔试。</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lastRenderedPageBreak/>
        <w:t>三、考试范围和测试内容</w:t>
      </w:r>
    </w:p>
    <w:p w:rsidR="0012720D" w:rsidRPr="0012720D" w:rsidRDefault="0012720D" w:rsidP="0012720D">
      <w:pPr>
        <w:pStyle w:val="a5"/>
        <w:widowControl/>
        <w:spacing w:beforeAutospacing="0" w:afterAutospacing="0" w:line="580" w:lineRule="exact"/>
        <w:ind w:firstLineChars="200" w:firstLine="640"/>
        <w:jc w:val="both"/>
        <w:rPr>
          <w:rFonts w:ascii="楷体_GB2312" w:eastAsia="楷体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（一）考试范围</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管理类岗位和工勤技能类岗位为综合知识和基本能力，通用类专业技术岗位为综合知识、基本能力、相关专业知识和专业能力。</w:t>
      </w:r>
    </w:p>
    <w:p w:rsidR="0012720D" w:rsidRPr="0012720D" w:rsidRDefault="0012720D" w:rsidP="0012720D">
      <w:pPr>
        <w:pStyle w:val="a5"/>
        <w:widowControl/>
        <w:spacing w:beforeAutospacing="0" w:afterAutospacing="0" w:line="580" w:lineRule="exact"/>
        <w:ind w:firstLineChars="200" w:firstLine="640"/>
        <w:jc w:val="both"/>
        <w:rPr>
          <w:rFonts w:ascii="楷体_GB2312" w:eastAsia="楷体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（二）测试内容</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1．综合知识测试内容</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主要测试应试人员对政治、经济、法律、管理、科技、人文等综合基础知识的掌握程度。</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2．基本能力测试内容</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主要测试应试人员阅读理解能力、判断推理能力、处理数量关系能力、综合分析能力、解决问题能力、文字表达能力，以及履行岗位职责的必备能力等素质。</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3．专业知识和专业能力测试内容</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主要测试应试人员掌握本专业基本理论、基本知识的程度和实际应用能力。</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①法律类岗位：法律的基本理论，运用法律知识分析、判断和解决实际问题的能力。</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lastRenderedPageBreak/>
        <w:t>③经济类岗位（会计、审计、统计和其他经济岗位）：经济学、统计学、审计学和会计方面的基本理论、基本知识和基本业务技能，运用相关专业原理分析、解决实际问题的能力。</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会计岗位和审计岗位试卷相同，统计岗位和其他经济岗位试卷相同，两套试卷内容各有侧重。</w:t>
      </w:r>
    </w:p>
    <w:p w:rsidR="0012720D" w:rsidRPr="0012720D" w:rsidRDefault="0012720D" w:rsidP="0012720D">
      <w:pPr>
        <w:pStyle w:val="a5"/>
        <w:widowControl/>
        <w:spacing w:beforeAutospacing="0" w:afterAutospacing="0" w:line="580" w:lineRule="exact"/>
        <w:ind w:firstLineChars="200" w:firstLine="640"/>
        <w:jc w:val="both"/>
        <w:rPr>
          <w:rFonts w:ascii="楷体_GB2312" w:eastAsia="楷体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（三）测试内容权重</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坚持“干什么，考什么”的原则，根据行业、专业和岗位特点确定测试内容的比例。</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t>四、考试题型和测试时限</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（一）考试题型：</w:t>
      </w:r>
      <w:r w:rsidRPr="0012720D">
        <w:rPr>
          <w:rFonts w:ascii="仿宋_GB2312" w:eastAsia="仿宋_GB2312" w:hAnsi="仿宋_GB2312" w:cs="仿宋_GB2312" w:hint="eastAsia"/>
          <w:color w:val="000000"/>
          <w:sz w:val="32"/>
          <w:szCs w:val="32"/>
        </w:rPr>
        <w:t>单项选择题、多项选择题、简答题、论述题、综合分析题、案例分析题、实务题、材料处理题、写作题等。</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根据试卷结构的要求选取上述若干个不等题型。试卷均含主观题和客观题。</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楷体_GB2312" w:eastAsia="楷体_GB2312" w:hAnsi="仿宋_GB2312" w:cs="仿宋_GB2312" w:hint="eastAsia"/>
          <w:color w:val="000000"/>
          <w:sz w:val="32"/>
          <w:szCs w:val="32"/>
        </w:rPr>
        <w:t>（二）测试时限：</w:t>
      </w:r>
      <w:r w:rsidRPr="0012720D">
        <w:rPr>
          <w:rFonts w:ascii="仿宋_GB2312" w:eastAsia="仿宋_GB2312" w:hAnsi="仿宋_GB2312" w:cs="仿宋_GB2312" w:hint="eastAsia"/>
          <w:color w:val="000000"/>
          <w:sz w:val="32"/>
          <w:szCs w:val="32"/>
        </w:rPr>
        <w:t>《综合知识和能力素质》（管理类岗位）、《综合知识和能力素质》（通用类专业技术岗位）两门科目均为150分钟，满分100分;《综合知识和能力素质》（工勤技能类岗位）为90分钟，满分100分。</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t>五、作答要求</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应试人员用0.5MM黑色签字笔或钢笔在试卷和答题卡指定位置填写自己的姓名、准考证号码等信息;准考证号数字下面对应的信息点，用2B铅笔涂黑。</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lastRenderedPageBreak/>
        <w:t>客观题作答要求：应试人员用2B铅笔在答题卡指定位置作答，在试卷上作答或在答题卡上非指定位置作答的信息一律无效。</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主观题作答要求：应试人员必须用黑色签字笔或钢笔在答题卡指定位置作答，用圆珠笔、铅笔作答或在非指定位置作答的信息一律无效。</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t>六、答题卡填涂方法说明</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客观题通过光电阅读机和计算机阅卷评分，请务必按以下要求认真填写：</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（二）答题时，用2B铅笔在对应题号所选项的信息点内涂黑，注意不要涂到框外。不能用黑色签字笔、钢笔填涂选项。</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（三）修改时不得使用涂改液，要用橡皮彻底擦干净。必须保持卷面整洁，不得做任何其他记号。</w:t>
      </w:r>
    </w:p>
    <w:p w:rsidR="0012720D" w:rsidRPr="0012720D" w:rsidRDefault="0012720D" w:rsidP="0012720D">
      <w:pPr>
        <w:pStyle w:val="a5"/>
        <w:widowControl/>
        <w:spacing w:beforeAutospacing="0" w:afterAutospacing="0" w:line="580" w:lineRule="exact"/>
        <w:ind w:firstLineChars="200" w:firstLine="640"/>
        <w:jc w:val="both"/>
        <w:rPr>
          <w:rFonts w:ascii="仿宋_GB2312" w:eastAsia="仿宋_GB2312" w:hAnsi="仿宋_GB2312" w:cs="仿宋_GB2312" w:hint="eastAsia"/>
          <w:color w:val="000000"/>
          <w:sz w:val="32"/>
          <w:szCs w:val="32"/>
        </w:rPr>
      </w:pPr>
      <w:r w:rsidRPr="0012720D">
        <w:rPr>
          <w:rFonts w:ascii="仿宋_GB2312" w:eastAsia="仿宋_GB2312" w:hAnsi="仿宋_GB2312" w:cs="仿宋_GB2312" w:hint="eastAsia"/>
          <w:color w:val="000000"/>
          <w:sz w:val="32"/>
          <w:szCs w:val="32"/>
        </w:rPr>
        <w:t>（四）不得折叠答题卡。</w:t>
      </w:r>
    </w:p>
    <w:p w:rsidR="0012720D" w:rsidRPr="0012720D" w:rsidRDefault="0012720D" w:rsidP="0012720D">
      <w:pPr>
        <w:pStyle w:val="a5"/>
        <w:widowControl/>
        <w:spacing w:beforeAutospacing="0" w:afterAutospacing="0" w:line="580" w:lineRule="exact"/>
        <w:ind w:firstLineChars="200" w:firstLine="640"/>
        <w:jc w:val="both"/>
        <w:rPr>
          <w:rFonts w:ascii="黑体" w:eastAsia="黑体" w:hAnsi="黑体" w:cs="仿宋_GB2312" w:hint="eastAsia"/>
          <w:color w:val="000000"/>
          <w:sz w:val="32"/>
          <w:szCs w:val="32"/>
        </w:rPr>
      </w:pPr>
      <w:r w:rsidRPr="0012720D">
        <w:rPr>
          <w:rFonts w:ascii="黑体" w:eastAsia="黑体" w:hAnsi="黑体" w:cs="仿宋_GB2312" w:hint="eastAsia"/>
          <w:color w:val="000000"/>
          <w:sz w:val="32"/>
          <w:szCs w:val="32"/>
        </w:rPr>
        <w:t>七、补充说明</w:t>
      </w:r>
    </w:p>
    <w:p w:rsidR="0012720D" w:rsidRPr="00505B6D" w:rsidRDefault="0012720D" w:rsidP="0012720D">
      <w:pPr>
        <w:pStyle w:val="a5"/>
        <w:widowControl/>
        <w:spacing w:beforeAutospacing="0" w:afterAutospacing="0" w:line="580" w:lineRule="exact"/>
        <w:ind w:firstLineChars="200" w:firstLine="640"/>
        <w:jc w:val="both"/>
        <w:rPr>
          <w:rFonts w:ascii="仿宋_GB2312" w:eastAsia="仿宋_GB2312" w:hAnsiTheme="minorEastAsia" w:cs="仿宋_GB2312" w:hint="eastAsia"/>
          <w:color w:val="000000"/>
          <w:sz w:val="32"/>
          <w:szCs w:val="32"/>
        </w:rPr>
      </w:pPr>
      <w:r w:rsidRPr="00505B6D">
        <w:rPr>
          <w:rFonts w:ascii="仿宋_GB2312" w:eastAsia="仿宋_GB2312" w:hAnsiTheme="minorEastAsia" w:cs="仿宋_GB2312" w:hint="eastAsia"/>
          <w:color w:val="000000"/>
          <w:sz w:val="32"/>
          <w:szCs w:val="32"/>
        </w:rPr>
        <w:t>（一）本考试大纲是江苏省2024年省属事业单位统一公开招聘人员笔试考试的基本依据。测试内容可在10%以内超出大纲。</w:t>
      </w:r>
    </w:p>
    <w:p w:rsidR="0012720D" w:rsidRPr="00505B6D" w:rsidRDefault="0012720D" w:rsidP="0012720D">
      <w:pPr>
        <w:pStyle w:val="a5"/>
        <w:widowControl/>
        <w:spacing w:beforeAutospacing="0" w:afterAutospacing="0" w:line="580" w:lineRule="exact"/>
        <w:ind w:firstLineChars="200" w:firstLine="640"/>
        <w:jc w:val="both"/>
        <w:rPr>
          <w:rFonts w:ascii="仿宋_GB2312" w:eastAsia="仿宋_GB2312" w:hAnsiTheme="minorEastAsia" w:cs="仿宋_GB2312" w:hint="eastAsia"/>
          <w:color w:val="000000"/>
          <w:sz w:val="32"/>
          <w:szCs w:val="32"/>
        </w:rPr>
      </w:pPr>
      <w:r w:rsidRPr="00505B6D">
        <w:rPr>
          <w:rFonts w:ascii="仿宋_GB2312" w:eastAsia="仿宋_GB2312" w:hAnsiTheme="minorEastAsia" w:cs="仿宋_GB2312" w:hint="eastAsia"/>
          <w:color w:val="000000"/>
          <w:sz w:val="32"/>
          <w:szCs w:val="32"/>
        </w:rPr>
        <w:lastRenderedPageBreak/>
        <w:t>（二）本次考试不指定教材。</w:t>
      </w:r>
    </w:p>
    <w:p w:rsidR="0012720D" w:rsidRPr="00505B6D" w:rsidRDefault="0012720D" w:rsidP="0012720D">
      <w:pPr>
        <w:pStyle w:val="a5"/>
        <w:widowControl/>
        <w:spacing w:beforeAutospacing="0" w:afterAutospacing="0" w:line="580" w:lineRule="exact"/>
        <w:ind w:firstLineChars="200" w:firstLine="640"/>
        <w:jc w:val="both"/>
        <w:rPr>
          <w:rFonts w:ascii="仿宋_GB2312" w:eastAsia="仿宋_GB2312" w:hAnsiTheme="minorEastAsia" w:cs="仿宋_GB2312" w:hint="eastAsia"/>
          <w:color w:val="000000"/>
          <w:sz w:val="32"/>
          <w:szCs w:val="32"/>
        </w:rPr>
      </w:pPr>
      <w:r w:rsidRPr="00505B6D">
        <w:rPr>
          <w:rFonts w:ascii="仿宋_GB2312" w:eastAsia="仿宋_GB2312" w:hAnsiTheme="minorEastAsia" w:cs="仿宋_GB2312" w:hint="eastAsia"/>
          <w:color w:val="000000"/>
          <w:sz w:val="32"/>
          <w:szCs w:val="32"/>
        </w:rPr>
        <w:t>（三）各市、县事业单位公开招聘管理类岗位、通用类专业技术岗位和工勤技能类岗位的考试可参照本</w:t>
      </w:r>
      <w:bookmarkStart w:id="0" w:name="_GoBack"/>
      <w:bookmarkEnd w:id="0"/>
      <w:r w:rsidRPr="00505B6D">
        <w:rPr>
          <w:rFonts w:ascii="仿宋_GB2312" w:eastAsia="仿宋_GB2312" w:hAnsiTheme="minorEastAsia" w:cs="仿宋_GB2312" w:hint="eastAsia"/>
          <w:color w:val="000000"/>
          <w:sz w:val="32"/>
          <w:szCs w:val="32"/>
        </w:rPr>
        <w:t>大纲。</w:t>
      </w:r>
    </w:p>
    <w:sectPr w:rsidR="0012720D" w:rsidRPr="00505B6D">
      <w:footerReference w:type="default" r:id="rId7"/>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4099" w:rsidRDefault="007F4099">
      <w:r>
        <w:separator/>
      </w:r>
    </w:p>
  </w:endnote>
  <w:endnote w:type="continuationSeparator" w:id="0">
    <w:p w:rsidR="007F4099" w:rsidRDefault="007F4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69FC" w:rsidRDefault="003F0109">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169FC" w:rsidRDefault="003F0109">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340047">
                            <w:rPr>
                              <w:rFonts w:ascii="Times New Roman" w:hAnsi="Times New Roman" w:cs="Times New Roman"/>
                              <w:noProof/>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169FC" w:rsidRDefault="003F0109">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340047">
                      <w:rPr>
                        <w:rFonts w:ascii="Times New Roman" w:hAnsi="Times New Roman" w:cs="Times New Roman"/>
                        <w:noProof/>
                      </w:rPr>
                      <w:t>5</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4099" w:rsidRDefault="007F4099">
      <w:r>
        <w:separator/>
      </w:r>
    </w:p>
  </w:footnote>
  <w:footnote w:type="continuationSeparator" w:id="0">
    <w:p w:rsidR="007F4099" w:rsidRDefault="007F40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ZjEwYWE2NGVkNjk4YzZkYjQ5NWUzYjNlOTQ2MGUifQ=="/>
  </w:docVars>
  <w:rsids>
    <w:rsidRoot w:val="42F4144F"/>
    <w:rsid w:val="0012720D"/>
    <w:rsid w:val="00340047"/>
    <w:rsid w:val="003F0109"/>
    <w:rsid w:val="00482E15"/>
    <w:rsid w:val="00505B6D"/>
    <w:rsid w:val="005169FC"/>
    <w:rsid w:val="007F4099"/>
    <w:rsid w:val="0D6F60E1"/>
    <w:rsid w:val="338B4A23"/>
    <w:rsid w:val="3F637D93"/>
    <w:rsid w:val="42F4144F"/>
    <w:rsid w:val="69E06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FDCCFF"/>
  <w15:docId w15:val="{802CA705-002C-4973-B9EC-15CA2AC4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1263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265</Words>
  <Characters>1514</Characters>
  <Application>Microsoft Office Word</Application>
  <DocSecurity>0</DocSecurity>
  <Lines>12</Lines>
  <Paragraphs>3</Paragraphs>
  <ScaleCrop>false</ScaleCrop>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WPS_1474421378</dc:creator>
  <cp:lastModifiedBy>Administrator</cp:lastModifiedBy>
  <cp:revision>4</cp:revision>
  <dcterms:created xsi:type="dcterms:W3CDTF">2023-02-23T06:39:00Z</dcterms:created>
  <dcterms:modified xsi:type="dcterms:W3CDTF">2024-02-23T05:11:00Z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613D79D28FD34F72A0625617CAAEFC18</vt:lpwstr>
  </property>
</Properties>
</file>